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305"/>
        <w:tblW w:w="11520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B72550" w:rsidRPr="00B00450" w:rsidTr="00DE161B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72550" w:rsidRPr="00770D77" w:rsidRDefault="00B72550" w:rsidP="00DE161B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72550" w:rsidRPr="00770D77" w:rsidRDefault="00B72550" w:rsidP="00DE161B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612</w:t>
            </w:r>
          </w:p>
        </w:tc>
        <w:tc>
          <w:tcPr>
            <w:tcW w:w="1738" w:type="dxa"/>
            <w:tcBorders>
              <w:right w:val="nil"/>
            </w:tcBorders>
          </w:tcPr>
          <w:p w:rsidR="00B72550" w:rsidRPr="00770D77" w:rsidRDefault="00B72550" w:rsidP="00DE161B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B72550" w:rsidRPr="00770D77" w:rsidRDefault="00B72550" w:rsidP="00DE161B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6.G.1.4</w:t>
            </w:r>
          </w:p>
        </w:tc>
      </w:tr>
      <w:tr w:rsidR="00B72550" w:rsidRPr="00B00450" w:rsidTr="00DE161B">
        <w:trPr>
          <w:trHeight w:val="1313"/>
        </w:trPr>
        <w:tc>
          <w:tcPr>
            <w:tcW w:w="900" w:type="dxa"/>
          </w:tcPr>
          <w:p w:rsidR="00B72550" w:rsidRPr="0041380F" w:rsidRDefault="00B72550" w:rsidP="00DE161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72550" w:rsidRDefault="00B72550" w:rsidP="00DE161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72550" w:rsidRDefault="00B72550" w:rsidP="00DE161B">
            <w:pPr>
              <w:rPr>
                <w:rFonts w:ascii="Century Gothic" w:hAnsi="Century Gothic"/>
                <w:b/>
                <w:szCs w:val="24"/>
              </w:rPr>
            </w:pPr>
          </w:p>
          <w:p w:rsidR="00B72550" w:rsidRDefault="00B72550" w:rsidP="00DE161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72550" w:rsidRPr="0088086A" w:rsidRDefault="00B72550" w:rsidP="00DE161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Apply knowledge of surface area and nets to composite three-dimensional figures</w:t>
            </w:r>
            <w:r w:rsidR="00DE161B">
              <w:rPr>
                <w:rFonts w:ascii="Century Gothic" w:hAnsi="Century Gothic"/>
                <w:szCs w:val="24"/>
              </w:rPr>
              <w:t>.</w:t>
            </w:r>
          </w:p>
          <w:p w:rsidR="00B72550" w:rsidRPr="00972E39" w:rsidRDefault="00B72550" w:rsidP="00DE161B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72550" w:rsidRPr="00770D77" w:rsidRDefault="00B72550" w:rsidP="00DE161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72550" w:rsidRPr="00B00450" w:rsidTr="00DE161B">
        <w:tc>
          <w:tcPr>
            <w:tcW w:w="900" w:type="dxa"/>
            <w:shd w:val="clear" w:color="auto" w:fill="DBE5F1" w:themeFill="accent1" w:themeFillTint="33"/>
          </w:tcPr>
          <w:p w:rsidR="00B72550" w:rsidRPr="0041380F" w:rsidRDefault="00B72550" w:rsidP="00DE161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B72550" w:rsidRPr="00770D77" w:rsidRDefault="00B72550" w:rsidP="00DE161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72550" w:rsidRPr="00B00450" w:rsidTr="00DE161B">
        <w:trPr>
          <w:trHeight w:val="1385"/>
        </w:trPr>
        <w:tc>
          <w:tcPr>
            <w:tcW w:w="900" w:type="dxa"/>
          </w:tcPr>
          <w:p w:rsidR="00B72550" w:rsidRPr="0041380F" w:rsidRDefault="00B72550" w:rsidP="00DE161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72550" w:rsidRPr="00483D74" w:rsidRDefault="00B72550" w:rsidP="00DE161B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>Students will be able to</w:t>
            </w:r>
            <w:r>
              <w:rPr>
                <w:rFonts w:ascii="Century Gothic" w:hAnsi="Century Gothic"/>
                <w:b/>
                <w:sz w:val="36"/>
                <w:szCs w:val="24"/>
              </w:rPr>
              <w:t xml:space="preserve"> solve real-world and mathematical problems involving surface area. </w:t>
            </w:r>
          </w:p>
          <w:p w:rsidR="00B72550" w:rsidRDefault="00B72550" w:rsidP="00DE161B">
            <w:pPr>
              <w:rPr>
                <w:rFonts w:ascii="Century Gothic" w:hAnsi="Century Gothic"/>
                <w:szCs w:val="24"/>
              </w:rPr>
            </w:pPr>
          </w:p>
          <w:p w:rsidR="00B72550" w:rsidRDefault="00B72550" w:rsidP="00DE161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72550" w:rsidRPr="00FE40C1" w:rsidRDefault="00DE161B" w:rsidP="00DE161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Cs w:val="24"/>
              </w:rPr>
            </w:pPr>
            <w:hyperlink r:id="rId6" w:history="1">
              <w:r w:rsidR="00B72550" w:rsidRPr="00DE161B">
                <w:rPr>
                  <w:rStyle w:val="Hyperlink"/>
                  <w:rFonts w:ascii="Century Gothic" w:hAnsi="Century Gothic"/>
                  <w:szCs w:val="24"/>
                </w:rPr>
                <w:t xml:space="preserve">Use nets to find the surface area of </w:t>
              </w:r>
              <w:r w:rsidRPr="00DE161B">
                <w:rPr>
                  <w:rStyle w:val="Hyperlink"/>
                  <w:rFonts w:ascii="Century Gothic" w:hAnsi="Century Gothic"/>
                  <w:szCs w:val="24"/>
                </w:rPr>
                <w:t>three-dimensional</w:t>
              </w:r>
              <w:r w:rsidR="00B72550" w:rsidRPr="00DE161B">
                <w:rPr>
                  <w:rStyle w:val="Hyperlink"/>
                  <w:rFonts w:ascii="Century Gothic" w:hAnsi="Century Gothic"/>
                  <w:szCs w:val="24"/>
                </w:rPr>
                <w:t xml:space="preserve"> figures</w:t>
              </w:r>
              <w:r w:rsidRPr="00DE161B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B72550" w:rsidRPr="00DE161B">
                <w:rPr>
                  <w:rStyle w:val="Hyperlink"/>
                  <w:rFonts w:ascii="Century Gothic" w:hAnsi="Century Gothic"/>
                  <w:szCs w:val="24"/>
                </w:rPr>
                <w:t xml:space="preserve"> (6.G.1.4)</w:t>
              </w:r>
            </w:hyperlink>
          </w:p>
          <w:p w:rsidR="00B72550" w:rsidRPr="0088086A" w:rsidRDefault="00DE161B" w:rsidP="00DE161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Cs w:val="24"/>
              </w:rPr>
            </w:pPr>
            <w:hyperlink r:id="rId7" w:history="1">
              <w:r w:rsidR="00B72550" w:rsidRPr="00DE161B">
                <w:rPr>
                  <w:rStyle w:val="Hyperlink"/>
                  <w:rFonts w:ascii="Century Gothic" w:hAnsi="Century Gothic"/>
                  <w:szCs w:val="24"/>
                </w:rPr>
                <w:t>Apply techniques of surface area using nets in the context of solving real-world and mathematical problems</w:t>
              </w:r>
              <w:r w:rsidRPr="00DE161B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B72550" w:rsidRPr="00DE161B">
                <w:rPr>
                  <w:rStyle w:val="Hyperlink"/>
                  <w:rFonts w:ascii="Century Gothic" w:hAnsi="Century Gothic"/>
                  <w:szCs w:val="24"/>
                </w:rPr>
                <w:t xml:space="preserve"> (6.G.1.4)</w:t>
              </w:r>
            </w:hyperlink>
            <w:bookmarkStart w:id="0" w:name="_GoBack"/>
            <w:bookmarkEnd w:id="0"/>
          </w:p>
          <w:p w:rsidR="00B72550" w:rsidRPr="00972E39" w:rsidRDefault="00B72550" w:rsidP="00DE161B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72550" w:rsidRPr="00972E39" w:rsidRDefault="00B72550" w:rsidP="00DE161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72550" w:rsidRPr="00B00450" w:rsidTr="00DE161B">
        <w:tc>
          <w:tcPr>
            <w:tcW w:w="900" w:type="dxa"/>
            <w:shd w:val="clear" w:color="auto" w:fill="DBE5F1" w:themeFill="accent1" w:themeFillTint="33"/>
          </w:tcPr>
          <w:p w:rsidR="00B72550" w:rsidRPr="0041380F" w:rsidRDefault="00B72550" w:rsidP="00DE161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B72550" w:rsidRPr="00770D77" w:rsidRDefault="00B72550" w:rsidP="00DE161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72550" w:rsidRPr="00B00450" w:rsidTr="00DE161B">
        <w:trPr>
          <w:trHeight w:val="1466"/>
        </w:trPr>
        <w:tc>
          <w:tcPr>
            <w:tcW w:w="900" w:type="dxa"/>
          </w:tcPr>
          <w:p w:rsidR="00B72550" w:rsidRPr="0041380F" w:rsidRDefault="00B72550" w:rsidP="00DE161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72550" w:rsidRDefault="00B72550" w:rsidP="00DE161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5"/>
              <w:gridCol w:w="2880"/>
              <w:gridCol w:w="4989"/>
            </w:tblGrid>
            <w:tr w:rsidR="00B72550" w:rsidTr="00B62655">
              <w:tc>
                <w:tcPr>
                  <w:tcW w:w="2525" w:type="dxa"/>
                </w:tcPr>
                <w:p w:rsidR="00B72550" w:rsidRPr="000661A4" w:rsidRDefault="00B72550" w:rsidP="00DE161B">
                  <w:pPr>
                    <w:pStyle w:val="ListParagraph"/>
                    <w:framePr w:hSpace="180" w:wrap="around" w:hAnchor="margin" w:xAlign="center" w:y="305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Nets</w:t>
                  </w:r>
                </w:p>
                <w:p w:rsidR="00B72550" w:rsidRPr="000661A4" w:rsidRDefault="00B72550" w:rsidP="00DE161B">
                  <w:pPr>
                    <w:pStyle w:val="ListParagraph"/>
                    <w:framePr w:hSpace="180" w:wrap="around" w:hAnchor="margin" w:xAlign="center" w:y="305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Prisms</w:t>
                  </w:r>
                </w:p>
                <w:p w:rsidR="00B72550" w:rsidRPr="000661A4" w:rsidRDefault="00B72550" w:rsidP="00DE161B">
                  <w:pPr>
                    <w:framePr w:hSpace="180" w:wrap="around" w:hAnchor="margin" w:xAlign="center" w:y="305"/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B72550" w:rsidRPr="00C858C5" w:rsidRDefault="00B72550" w:rsidP="00DE161B">
                  <w:pPr>
                    <w:pStyle w:val="ListParagraph"/>
                    <w:framePr w:hSpace="180" w:wrap="around" w:hAnchor="margin" w:xAlign="center" w:y="305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Pyramids</w:t>
                  </w:r>
                </w:p>
                <w:p w:rsidR="00B72550" w:rsidRPr="000661A4" w:rsidRDefault="00B72550" w:rsidP="00DE161B">
                  <w:pPr>
                    <w:pStyle w:val="ListParagraph"/>
                    <w:framePr w:hSpace="180" w:wrap="around" w:hAnchor="margin" w:xAlign="center" w:y="305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Rectangles </w:t>
                  </w:r>
                </w:p>
              </w:tc>
              <w:tc>
                <w:tcPr>
                  <w:tcW w:w="4989" w:type="dxa"/>
                </w:tcPr>
                <w:p w:rsidR="00B72550" w:rsidRPr="00C858C5" w:rsidRDefault="00B72550" w:rsidP="00DE161B">
                  <w:pPr>
                    <w:pStyle w:val="ListParagraph"/>
                    <w:framePr w:hSpace="180" w:wrap="around" w:hAnchor="margin" w:xAlign="center" w:y="305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Surface Area</w:t>
                  </w:r>
                </w:p>
                <w:p w:rsidR="00B72550" w:rsidRPr="000661A4" w:rsidRDefault="00B72550" w:rsidP="00DE161B">
                  <w:pPr>
                    <w:pStyle w:val="ListParagraph"/>
                    <w:framePr w:hSpace="180" w:wrap="around" w:hAnchor="margin" w:xAlign="center" w:y="305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Three-Dimensional Figures</w:t>
                  </w:r>
                </w:p>
                <w:p w:rsidR="00B72550" w:rsidRPr="000661A4" w:rsidRDefault="00B72550" w:rsidP="00DE161B">
                  <w:pPr>
                    <w:pStyle w:val="ListParagraph"/>
                    <w:framePr w:hSpace="180" w:wrap="around" w:hAnchor="margin" w:xAlign="center" w:y="305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Triangles</w:t>
                  </w:r>
                </w:p>
              </w:tc>
            </w:tr>
          </w:tbl>
          <w:p w:rsidR="00B72550" w:rsidRDefault="00B72550" w:rsidP="00DE161B">
            <w:pPr>
              <w:rPr>
                <w:rFonts w:ascii="Century Gothic" w:hAnsi="Century Gothic"/>
                <w:b/>
                <w:szCs w:val="24"/>
              </w:rPr>
            </w:pPr>
          </w:p>
          <w:p w:rsidR="00B72550" w:rsidRDefault="00B72550" w:rsidP="00DE161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72550" w:rsidRPr="0088086A" w:rsidRDefault="00DE161B" w:rsidP="00DE161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hyperlink r:id="rId8" w:history="1">
              <w:r w:rsidR="00B72550" w:rsidRPr="00DE161B">
                <w:rPr>
                  <w:rStyle w:val="Hyperlink"/>
                  <w:rFonts w:ascii="Century Gothic" w:hAnsi="Century Gothic"/>
                  <w:szCs w:val="24"/>
                </w:rPr>
                <w:t>Represent three-dimensional figures using nets made up of rectangles and triangles</w:t>
              </w:r>
              <w:r w:rsidRPr="00DE161B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</w:hyperlink>
            <w:r w:rsidR="00B72550" w:rsidRPr="00DE161B">
              <w:rPr>
                <w:rFonts w:ascii="Century Gothic" w:hAnsi="Century Gothic"/>
                <w:szCs w:val="24"/>
              </w:rPr>
              <w:t xml:space="preserve"> (</w:t>
            </w:r>
            <w:hyperlink r:id="rId9" w:history="1">
              <w:r w:rsidR="00B72550" w:rsidRPr="00DE161B">
                <w:rPr>
                  <w:rStyle w:val="Hyperlink"/>
                  <w:rFonts w:ascii="Century Gothic" w:hAnsi="Century Gothic"/>
                  <w:szCs w:val="24"/>
                </w:rPr>
                <w:t>6.G.1.4</w:t>
              </w:r>
            </w:hyperlink>
            <w:r w:rsidR="00B72550" w:rsidRPr="00DE161B">
              <w:rPr>
                <w:rFonts w:ascii="Century Gothic" w:hAnsi="Century Gothic"/>
                <w:szCs w:val="24"/>
              </w:rPr>
              <w:t>)</w:t>
            </w:r>
          </w:p>
          <w:p w:rsidR="00B72550" w:rsidRPr="00770D77" w:rsidRDefault="00B72550" w:rsidP="00DE161B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B72550" w:rsidRPr="00B00450" w:rsidTr="00DE161B">
        <w:tc>
          <w:tcPr>
            <w:tcW w:w="900" w:type="dxa"/>
            <w:shd w:val="clear" w:color="auto" w:fill="DBE5F1" w:themeFill="accent1" w:themeFillTint="33"/>
          </w:tcPr>
          <w:p w:rsidR="00B72550" w:rsidRPr="0041380F" w:rsidRDefault="00B72550" w:rsidP="00DE161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B72550" w:rsidRPr="00770D77" w:rsidRDefault="00B72550" w:rsidP="00DE161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72550" w:rsidRPr="00B00450" w:rsidTr="00DE161B">
        <w:tc>
          <w:tcPr>
            <w:tcW w:w="900" w:type="dxa"/>
          </w:tcPr>
          <w:p w:rsidR="00B72550" w:rsidRPr="0041380F" w:rsidRDefault="00B72550" w:rsidP="00DE161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72550" w:rsidRPr="00770D77" w:rsidRDefault="00B72550" w:rsidP="00DE161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72550" w:rsidRPr="00B00450" w:rsidTr="00DE161B">
        <w:tc>
          <w:tcPr>
            <w:tcW w:w="900" w:type="dxa"/>
            <w:shd w:val="clear" w:color="auto" w:fill="DBE5F1" w:themeFill="accent1" w:themeFillTint="33"/>
          </w:tcPr>
          <w:p w:rsidR="00B72550" w:rsidRPr="0041380F" w:rsidRDefault="00B72550" w:rsidP="00DE161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B72550" w:rsidRPr="00770D77" w:rsidRDefault="00B72550" w:rsidP="00DE161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72550" w:rsidRPr="00B00450" w:rsidTr="00DE161B">
        <w:tc>
          <w:tcPr>
            <w:tcW w:w="900" w:type="dxa"/>
          </w:tcPr>
          <w:p w:rsidR="00B72550" w:rsidRPr="0041380F" w:rsidRDefault="00B72550" w:rsidP="00DE161B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72550" w:rsidRPr="00770D77" w:rsidRDefault="00B72550" w:rsidP="00DE161B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500B3" w:rsidRDefault="007500B3"/>
    <w:sectPr w:rsidR="007500B3" w:rsidSect="00B86E86">
      <w:pgSz w:w="12240" w:h="15840"/>
      <w:pgMar w:top="27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86"/>
    <w:rsid w:val="00174EF8"/>
    <w:rsid w:val="00194386"/>
    <w:rsid w:val="003E7600"/>
    <w:rsid w:val="005125D3"/>
    <w:rsid w:val="00693A8A"/>
    <w:rsid w:val="007500B3"/>
    <w:rsid w:val="00B72550"/>
    <w:rsid w:val="00B86E86"/>
    <w:rsid w:val="00D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86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E86"/>
    <w:pPr>
      <w:spacing w:after="0" w:line="240" w:lineRule="auto"/>
      <w:ind w:left="720"/>
      <w:contextualSpacing/>
    </w:pPr>
    <w:rPr>
      <w:rFonts w:ascii="Maiandra GD" w:hAnsi="Maiandra GD"/>
      <w:sz w:val="24"/>
    </w:rPr>
  </w:style>
  <w:style w:type="table" w:customStyle="1" w:styleId="TableGrid1">
    <w:name w:val="Table Grid1"/>
    <w:basedOn w:val="TableNormal"/>
    <w:next w:val="TableGrid"/>
    <w:uiPriority w:val="39"/>
    <w:rsid w:val="00B72550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16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86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E86"/>
    <w:pPr>
      <w:spacing w:after="0" w:line="240" w:lineRule="auto"/>
      <w:ind w:left="720"/>
      <w:contextualSpacing/>
    </w:pPr>
    <w:rPr>
      <w:rFonts w:ascii="Maiandra GD" w:hAnsi="Maiandra GD"/>
      <w:sz w:val="24"/>
    </w:rPr>
  </w:style>
  <w:style w:type="table" w:customStyle="1" w:styleId="TableGrid1">
    <w:name w:val="Table Grid1"/>
    <w:basedOn w:val="TableNormal"/>
    <w:next w:val="TableGrid"/>
    <w:uiPriority w:val="39"/>
    <w:rsid w:val="00B72550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1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662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678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678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66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dcterms:created xsi:type="dcterms:W3CDTF">2014-06-09T19:21:00Z</dcterms:created>
  <dcterms:modified xsi:type="dcterms:W3CDTF">2014-06-25T18:34:00Z</dcterms:modified>
</cp:coreProperties>
</file>