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B70736" w:rsidRPr="00B00450" w:rsidTr="004510CA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B70736" w:rsidRPr="00770D77" w:rsidRDefault="00B70736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B70736" w:rsidRPr="00770D77" w:rsidRDefault="00B70736" w:rsidP="00B70736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G12</w:t>
            </w:r>
          </w:p>
        </w:tc>
        <w:tc>
          <w:tcPr>
            <w:tcW w:w="1738" w:type="dxa"/>
            <w:tcBorders>
              <w:right w:val="nil"/>
            </w:tcBorders>
          </w:tcPr>
          <w:p w:rsidR="00B70736" w:rsidRPr="00770D77" w:rsidRDefault="00B70736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B70736" w:rsidRPr="00770D77" w:rsidRDefault="00B70736" w:rsidP="00B70736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70736">
              <w:rPr>
                <w:rFonts w:ascii="Century Gothic" w:hAnsi="Century Gothic"/>
                <w:b/>
                <w:sz w:val="28"/>
                <w:szCs w:val="24"/>
              </w:rPr>
              <w:t>G-SRT.3.6, G-SRT.3.7, G-SRT.3.8</w:t>
            </w:r>
          </w:p>
        </w:tc>
      </w:tr>
      <w:tr w:rsidR="00B70736" w:rsidRPr="00B00450" w:rsidTr="004510CA">
        <w:trPr>
          <w:trHeight w:val="1313"/>
        </w:trPr>
        <w:tc>
          <w:tcPr>
            <w:tcW w:w="898" w:type="dxa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B70736" w:rsidRDefault="00B70736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0736" w:rsidRDefault="00B70736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B70736" w:rsidRDefault="00B70736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0736" w:rsidRPr="008D62BC" w:rsidRDefault="00B7351C" w:rsidP="0061148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Model solutions to situations using trigonometric ratios and the Pythagorean Theorem by constructing equations that can be used to solve the problem</w:t>
            </w:r>
            <w:r w:rsidR="00B70736">
              <w:rPr>
                <w:rFonts w:ascii="Century Gothic" w:hAnsi="Century Gothic"/>
                <w:szCs w:val="24"/>
              </w:rPr>
              <w:t>.</w:t>
            </w:r>
          </w:p>
          <w:p w:rsidR="00B70736" w:rsidRPr="00972E39" w:rsidRDefault="00B70736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0736" w:rsidRPr="00770D77" w:rsidRDefault="00B70736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0736" w:rsidRPr="00B00450" w:rsidTr="004510CA">
        <w:tc>
          <w:tcPr>
            <w:tcW w:w="898" w:type="dxa"/>
            <w:shd w:val="clear" w:color="auto" w:fill="DEEAF6" w:themeFill="accent1" w:themeFillTint="33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0736" w:rsidRPr="00B00450" w:rsidTr="004510CA">
        <w:trPr>
          <w:trHeight w:val="1385"/>
        </w:trPr>
        <w:tc>
          <w:tcPr>
            <w:tcW w:w="898" w:type="dxa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B70736" w:rsidRDefault="00B70736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d</w:t>
            </w:r>
            <w:r w:rsidRPr="00B70736">
              <w:rPr>
                <w:rFonts w:ascii="Century Gothic" w:hAnsi="Century Gothic"/>
                <w:b/>
                <w:sz w:val="36"/>
                <w:szCs w:val="24"/>
              </w:rPr>
              <w:t>efine trigonometric ratios and solve problems involving right triangles</w:t>
            </w:r>
            <w:r w:rsidRPr="00F26C7F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70736" w:rsidRDefault="00B70736" w:rsidP="008E0A83">
            <w:pPr>
              <w:rPr>
                <w:rFonts w:ascii="Century Gothic" w:hAnsi="Century Gothic"/>
                <w:szCs w:val="24"/>
              </w:rPr>
            </w:pPr>
          </w:p>
          <w:p w:rsidR="00B70736" w:rsidRDefault="00B70736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0736" w:rsidRPr="00B70736" w:rsidRDefault="00B92A87" w:rsidP="006114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6" w:history="1">
              <w:r w:rsidR="00B70736" w:rsidRPr="00B92A87">
                <w:rPr>
                  <w:rStyle w:val="Hyperlink"/>
                  <w:rFonts w:ascii="Century Gothic" w:hAnsi="Century Gothic"/>
                </w:rPr>
                <w:t>Understand that by similarity, side ratios in right triangles are properties of the angles in the triangle, leading to definitions of trigonometric ratios for acute angles.</w:t>
              </w:r>
            </w:hyperlink>
            <w:r w:rsidR="00B70736" w:rsidRPr="00B70736">
              <w:rPr>
                <w:rFonts w:ascii="Century Gothic" w:hAnsi="Century Gothic"/>
              </w:rPr>
              <w:t xml:space="preserve"> (</w:t>
            </w:r>
            <w:hyperlink r:id="rId7" w:history="1">
              <w:r w:rsidR="00B70736" w:rsidRPr="00B92A87">
                <w:rPr>
                  <w:rStyle w:val="Hyperlink"/>
                  <w:rFonts w:ascii="Century Gothic" w:hAnsi="Century Gothic"/>
                </w:rPr>
                <w:t>G-SRT.3.6</w:t>
              </w:r>
            </w:hyperlink>
            <w:r w:rsidR="00B70736" w:rsidRPr="00B70736">
              <w:rPr>
                <w:rFonts w:ascii="Century Gothic" w:hAnsi="Century Gothic"/>
              </w:rPr>
              <w:t>)</w:t>
            </w:r>
          </w:p>
          <w:p w:rsidR="00B70736" w:rsidRPr="00B70736" w:rsidRDefault="00B92A87" w:rsidP="006114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8" w:history="1">
              <w:r w:rsidR="00B70736" w:rsidRPr="00B92A87">
                <w:rPr>
                  <w:rStyle w:val="Hyperlink"/>
                  <w:rFonts w:ascii="Century Gothic" w:hAnsi="Century Gothic"/>
                </w:rPr>
                <w:t>Explain and use the relationship between the sine and cosine of complementary angles</w:t>
              </w:r>
              <w:r w:rsidRPr="00B92A87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B70736" w:rsidRPr="00B70736">
              <w:rPr>
                <w:rFonts w:ascii="Century Gothic" w:hAnsi="Century Gothic"/>
              </w:rPr>
              <w:t xml:space="preserve"> (</w:t>
            </w:r>
            <w:hyperlink r:id="rId9" w:history="1">
              <w:r w:rsidR="00B70736" w:rsidRPr="00B92A87">
                <w:rPr>
                  <w:rStyle w:val="Hyperlink"/>
                  <w:rFonts w:ascii="Century Gothic" w:hAnsi="Century Gothic"/>
                </w:rPr>
                <w:t>G-SRT.3.7</w:t>
              </w:r>
            </w:hyperlink>
            <w:r w:rsidR="00B70736" w:rsidRPr="00B70736">
              <w:rPr>
                <w:rFonts w:ascii="Century Gothic" w:hAnsi="Century Gothic"/>
              </w:rPr>
              <w:t>)</w:t>
            </w:r>
          </w:p>
          <w:p w:rsidR="00B70736" w:rsidRPr="002075EF" w:rsidRDefault="00B92A87" w:rsidP="006114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B70736" w:rsidRPr="00B92A87">
                <w:rPr>
                  <w:rStyle w:val="Hyperlink"/>
                  <w:rFonts w:ascii="Century Gothic" w:hAnsi="Century Gothic"/>
                </w:rPr>
                <w:t>Use trigonometric ratios and the Pythagorean Theorem to solve right triangles in applied problems</w:t>
              </w:r>
              <w:r w:rsidRPr="00B92A87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B70736" w:rsidRPr="00B70736">
              <w:rPr>
                <w:rFonts w:ascii="Century Gothic" w:hAnsi="Century Gothic"/>
              </w:rPr>
              <w:t xml:space="preserve"> (</w:t>
            </w:r>
            <w:hyperlink r:id="rId11" w:history="1">
              <w:r w:rsidR="00B70736" w:rsidRPr="00B92A87">
                <w:rPr>
                  <w:rStyle w:val="Hyperlink"/>
                  <w:rFonts w:ascii="Century Gothic" w:hAnsi="Century Gothic"/>
                </w:rPr>
                <w:t>G-SRT.3.8</w:t>
              </w:r>
            </w:hyperlink>
            <w:r w:rsidR="00B70736" w:rsidRPr="008A433F">
              <w:rPr>
                <w:rFonts w:ascii="Century Gothic" w:hAnsi="Century Gothic"/>
              </w:rPr>
              <w:t>)</w:t>
            </w:r>
          </w:p>
          <w:p w:rsidR="00B70736" w:rsidRPr="00972E39" w:rsidRDefault="00B70736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0736" w:rsidRPr="00972E39" w:rsidRDefault="00B70736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0736" w:rsidRPr="00B00450" w:rsidTr="004510CA">
        <w:tc>
          <w:tcPr>
            <w:tcW w:w="898" w:type="dxa"/>
            <w:shd w:val="clear" w:color="auto" w:fill="DEEAF6" w:themeFill="accent1" w:themeFillTint="33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0736" w:rsidRPr="00B00450" w:rsidTr="004510CA">
        <w:trPr>
          <w:trHeight w:val="1466"/>
        </w:trPr>
        <w:tc>
          <w:tcPr>
            <w:tcW w:w="898" w:type="dxa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B70736" w:rsidRDefault="00B70736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3465"/>
              <w:gridCol w:w="3465"/>
            </w:tblGrid>
            <w:tr w:rsidR="00B70736" w:rsidTr="00B70736">
              <w:tc>
                <w:tcPr>
                  <w:tcW w:w="3465" w:type="dxa"/>
                </w:tcPr>
                <w:p w:rsidR="00B70736" w:rsidRPr="00603AF7" w:rsidRDefault="00B70736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Right </w:t>
                  </w:r>
                  <w:r w:rsidRPr="00603AF7">
                    <w:rPr>
                      <w:rFonts w:ascii="Century Gothic" w:hAnsi="Century Gothic"/>
                      <w:szCs w:val="24"/>
                    </w:rPr>
                    <w:t>Triangle</w:t>
                  </w:r>
                  <w:r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</w:tc>
              <w:tc>
                <w:tcPr>
                  <w:tcW w:w="3465" w:type="dxa"/>
                </w:tcPr>
                <w:p w:rsidR="00B70736" w:rsidRPr="00603AF7" w:rsidRDefault="00B70736" w:rsidP="00B707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03AF7">
                    <w:rPr>
                      <w:rFonts w:ascii="Century Gothic" w:hAnsi="Century Gothic"/>
                      <w:szCs w:val="24"/>
                    </w:rPr>
                    <w:t>T</w:t>
                  </w:r>
                  <w:r>
                    <w:rPr>
                      <w:rFonts w:ascii="Century Gothic" w:hAnsi="Century Gothic"/>
                      <w:szCs w:val="24"/>
                    </w:rPr>
                    <w:t>rigonometric Ratios</w:t>
                  </w:r>
                </w:p>
              </w:tc>
              <w:tc>
                <w:tcPr>
                  <w:tcW w:w="3465" w:type="dxa"/>
                </w:tcPr>
                <w:p w:rsidR="00B70736" w:rsidRPr="00603AF7" w:rsidRDefault="00B70736" w:rsidP="00B707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</w:tr>
            <w:tr w:rsidR="00B70736" w:rsidTr="00B70736">
              <w:tc>
                <w:tcPr>
                  <w:tcW w:w="3465" w:type="dxa"/>
                </w:tcPr>
                <w:p w:rsidR="00B70736" w:rsidRPr="00B70736" w:rsidRDefault="00B70736" w:rsidP="00B707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Acute Angles</w:t>
                  </w:r>
                </w:p>
                <w:p w:rsidR="00B70736" w:rsidRPr="00603AF7" w:rsidRDefault="008F681A" w:rsidP="008F681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Sine</w:t>
                  </w:r>
                </w:p>
              </w:tc>
              <w:tc>
                <w:tcPr>
                  <w:tcW w:w="3465" w:type="dxa"/>
                </w:tcPr>
                <w:p w:rsidR="00B70736" w:rsidRPr="00B70736" w:rsidRDefault="008F681A" w:rsidP="00B707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Similarity</w:t>
                  </w:r>
                </w:p>
                <w:p w:rsidR="00B70736" w:rsidRPr="00B70736" w:rsidRDefault="00B70736" w:rsidP="00B707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Cosine</w:t>
                  </w:r>
                </w:p>
              </w:tc>
              <w:tc>
                <w:tcPr>
                  <w:tcW w:w="3465" w:type="dxa"/>
                </w:tcPr>
                <w:p w:rsidR="00B70736" w:rsidRPr="008F681A" w:rsidRDefault="008F681A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F681A">
                    <w:rPr>
                      <w:rFonts w:ascii="Century Gothic" w:hAnsi="Century Gothic"/>
                      <w:szCs w:val="24"/>
                    </w:rPr>
                    <w:t>Complementary Angles</w:t>
                  </w:r>
                </w:p>
                <w:p w:rsidR="008F681A" w:rsidRPr="00603AF7" w:rsidRDefault="008F681A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Tangent</w:t>
                  </w:r>
                </w:p>
              </w:tc>
            </w:tr>
            <w:tr w:rsidR="00B70736" w:rsidTr="00B70736">
              <w:tc>
                <w:tcPr>
                  <w:tcW w:w="3465" w:type="dxa"/>
                </w:tcPr>
                <w:p w:rsidR="00B70736" w:rsidRPr="00BF670C" w:rsidRDefault="00B70736" w:rsidP="008E0A8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70736" w:rsidRDefault="00B70736" w:rsidP="008E0A8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70736" w:rsidRDefault="00B70736" w:rsidP="008E0A8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B70736" w:rsidRDefault="00B70736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0736" w:rsidRPr="00B70736" w:rsidRDefault="00B70736" w:rsidP="006114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70736">
              <w:rPr>
                <w:rFonts w:ascii="Century Gothic" w:hAnsi="Century Gothic"/>
              </w:rPr>
              <w:t>Understand that in similar triangles corresponding angles are congruent and the ratios of corresponding sides are equal</w:t>
            </w:r>
            <w:r w:rsidR="00B92A87">
              <w:rPr>
                <w:rFonts w:ascii="Century Gothic" w:hAnsi="Century Gothic"/>
              </w:rPr>
              <w:t>.</w:t>
            </w:r>
            <w:r w:rsidRPr="00B70736">
              <w:rPr>
                <w:rFonts w:ascii="Century Gothic" w:hAnsi="Century Gothic"/>
              </w:rPr>
              <w:t xml:space="preserve"> (G-SRT.3.6) </w:t>
            </w:r>
          </w:p>
          <w:p w:rsidR="00B70736" w:rsidRPr="00B70736" w:rsidRDefault="00B92A87" w:rsidP="006114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hyperlink r:id="rId12" w:history="1">
              <w:r w:rsidR="00B70736" w:rsidRPr="00B92A87">
                <w:rPr>
                  <w:rStyle w:val="Hyperlink"/>
                  <w:rFonts w:ascii="Century Gothic" w:hAnsi="Century Gothic"/>
                </w:rPr>
                <w:t>Identify the relationship between the sine and cosine of the acute angles of a right triangle</w:t>
              </w:r>
              <w:r w:rsidRPr="00B92A87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B70736" w:rsidRPr="00B92A87">
              <w:rPr>
                <w:rFonts w:ascii="Century Gothic" w:hAnsi="Century Gothic"/>
              </w:rPr>
              <w:t xml:space="preserve"> (</w:t>
            </w:r>
            <w:hyperlink r:id="rId13" w:history="1">
              <w:r w:rsidR="00B70736" w:rsidRPr="00B92A87">
                <w:rPr>
                  <w:rStyle w:val="Hyperlink"/>
                  <w:rFonts w:ascii="Century Gothic" w:hAnsi="Century Gothic"/>
                </w:rPr>
                <w:t>G-SRT.3.7</w:t>
              </w:r>
            </w:hyperlink>
            <w:r w:rsidR="00B70736" w:rsidRPr="00B92A87">
              <w:rPr>
                <w:rFonts w:ascii="Century Gothic" w:hAnsi="Century Gothic"/>
              </w:rPr>
              <w:t>)</w:t>
            </w:r>
          </w:p>
          <w:p w:rsidR="00B70736" w:rsidRPr="005C7A6F" w:rsidRDefault="00B92A87" w:rsidP="006114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B70736" w:rsidRPr="00B92A87">
                <w:rPr>
                  <w:rStyle w:val="Hyperlink"/>
                  <w:rFonts w:ascii="Century Gothic" w:hAnsi="Century Gothic"/>
                </w:rPr>
                <w:t>Apply the Pythagorean Theorem in real life and mathematical contexts</w:t>
              </w:r>
              <w:r w:rsidRPr="00B92A87">
                <w:rPr>
                  <w:rStyle w:val="Hyperlink"/>
                  <w:rFonts w:ascii="Century Gothic" w:hAnsi="Century Gothic"/>
                </w:rPr>
                <w:t>.</w:t>
              </w:r>
            </w:hyperlink>
            <w:bookmarkStart w:id="0" w:name="_GoBack"/>
            <w:bookmarkEnd w:id="0"/>
            <w:r w:rsidR="00B70736" w:rsidRPr="00B70736">
              <w:rPr>
                <w:rFonts w:ascii="Century Gothic" w:hAnsi="Century Gothic"/>
              </w:rPr>
              <w:t xml:space="preserve"> (</w:t>
            </w:r>
            <w:hyperlink r:id="rId15" w:history="1">
              <w:r w:rsidR="00B70736" w:rsidRPr="00B92A87">
                <w:rPr>
                  <w:rStyle w:val="Hyperlink"/>
                  <w:rFonts w:ascii="Century Gothic" w:hAnsi="Century Gothic"/>
                </w:rPr>
                <w:t>G-SRT.3.8</w:t>
              </w:r>
            </w:hyperlink>
            <w:r w:rsidR="00B70736" w:rsidRPr="005C7A6F">
              <w:rPr>
                <w:rFonts w:ascii="Century Gothic" w:hAnsi="Century Gothic"/>
                <w:szCs w:val="24"/>
              </w:rPr>
              <w:t>)</w:t>
            </w:r>
          </w:p>
          <w:p w:rsidR="00B70736" w:rsidRPr="000E1FCB" w:rsidRDefault="00B70736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B70736" w:rsidRPr="00B00450" w:rsidTr="004510CA">
        <w:tc>
          <w:tcPr>
            <w:tcW w:w="898" w:type="dxa"/>
            <w:shd w:val="clear" w:color="auto" w:fill="DEEAF6" w:themeFill="accent1" w:themeFillTint="33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0736" w:rsidRPr="00B00450" w:rsidTr="004510CA">
        <w:tc>
          <w:tcPr>
            <w:tcW w:w="898" w:type="dxa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0736" w:rsidRPr="00B00450" w:rsidTr="004510CA">
        <w:tc>
          <w:tcPr>
            <w:tcW w:w="898" w:type="dxa"/>
            <w:shd w:val="clear" w:color="auto" w:fill="DEEAF6" w:themeFill="accent1" w:themeFillTint="33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0736" w:rsidRPr="00B00450" w:rsidTr="004510CA">
        <w:tc>
          <w:tcPr>
            <w:tcW w:w="898" w:type="dxa"/>
          </w:tcPr>
          <w:p w:rsidR="00B70736" w:rsidRPr="0041380F" w:rsidRDefault="00B70736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B70736" w:rsidRPr="00770D77" w:rsidRDefault="00B70736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75EF"/>
    <w:rsid w:val="00256258"/>
    <w:rsid w:val="003A754B"/>
    <w:rsid w:val="003D4343"/>
    <w:rsid w:val="004510CA"/>
    <w:rsid w:val="005253F9"/>
    <w:rsid w:val="005C7A6F"/>
    <w:rsid w:val="005E2DFD"/>
    <w:rsid w:val="00603AF7"/>
    <w:rsid w:val="00611487"/>
    <w:rsid w:val="006904D0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92A87"/>
    <w:rsid w:val="00BF670C"/>
    <w:rsid w:val="00C422B6"/>
    <w:rsid w:val="00D54E9F"/>
    <w:rsid w:val="00D729C9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3191" TargetMode="External"/><Relationship Id="rId13" Type="http://schemas.openxmlformats.org/officeDocument/2006/relationships/hyperlink" Target="http://www.cpalms.org/Public/PreviewResource/Preview/731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2367" TargetMode="External"/><Relationship Id="rId12" Type="http://schemas.openxmlformats.org/officeDocument/2006/relationships/hyperlink" Target="http://www.cpalms.org/Public/PreviewResource/Preview/731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2349" TargetMode="External"/><Relationship Id="rId11" Type="http://schemas.openxmlformats.org/officeDocument/2006/relationships/hyperlink" Target="http://www.cpalms.org/Public/PreviewResource/Preview/66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5212" TargetMode="External"/><Relationship Id="rId10" Type="http://schemas.openxmlformats.org/officeDocument/2006/relationships/hyperlink" Target="http://www.cpalms.org/Public/PreviewResource/Preview/66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3174" TargetMode="External"/><Relationship Id="rId14" Type="http://schemas.openxmlformats.org/officeDocument/2006/relationships/hyperlink" Target="http://www.cpalms.org/Public/PreviewResource/Preview/65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4</cp:revision>
  <dcterms:created xsi:type="dcterms:W3CDTF">2014-06-12T14:05:00Z</dcterms:created>
  <dcterms:modified xsi:type="dcterms:W3CDTF">2014-06-26T18:07:00Z</dcterms:modified>
</cp:coreProperties>
</file>