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86" w:rsidRPr="004F3F8E" w:rsidRDefault="00B86E86" w:rsidP="00B86E86">
      <w:pPr>
        <w:jc w:val="center"/>
        <w:rPr>
          <w:rFonts w:ascii="Roughage" w:hAnsi="Roughage"/>
          <w:b/>
          <w:sz w:val="72"/>
        </w:rPr>
      </w:pPr>
      <w:bookmarkStart w:id="0" w:name="_GoBack"/>
      <w:bookmarkEnd w:id="0"/>
      <w:r w:rsidRPr="004F3F8E">
        <w:rPr>
          <w:rFonts w:ascii="Roughage" w:hAnsi="Roughage"/>
          <w:b/>
          <w:sz w:val="72"/>
        </w:rPr>
        <w:t>6</w:t>
      </w:r>
      <w:r w:rsidRPr="004F3F8E">
        <w:rPr>
          <w:rFonts w:ascii="Roughage" w:hAnsi="Roughage"/>
          <w:b/>
          <w:sz w:val="72"/>
          <w:vertAlign w:val="superscript"/>
        </w:rPr>
        <w:t>th</w:t>
      </w:r>
      <w:r w:rsidRPr="004F3F8E">
        <w:rPr>
          <w:rFonts w:ascii="Roughage" w:hAnsi="Roughage"/>
          <w:b/>
          <w:sz w:val="72"/>
        </w:rPr>
        <w:t xml:space="preserve"> Grade Math</w:t>
      </w:r>
    </w:p>
    <w:p w:rsidR="00B86E86" w:rsidRPr="004F3F8E" w:rsidRDefault="00B86E86" w:rsidP="00B86E86">
      <w:pPr>
        <w:jc w:val="center"/>
        <w:rPr>
          <w:rFonts w:ascii="Roughage" w:hAnsi="Roughage"/>
          <w:b/>
          <w:sz w:val="72"/>
        </w:rPr>
      </w:pPr>
      <w:r w:rsidRPr="004F3F8E">
        <w:rPr>
          <w:rFonts w:ascii="Roughage" w:hAnsi="Roughage"/>
          <w:b/>
          <w:sz w:val="72"/>
        </w:rPr>
        <w:t>Learning Goals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034"/>
        <w:gridCol w:w="7465"/>
        <w:gridCol w:w="3021"/>
      </w:tblGrid>
      <w:tr w:rsidR="00B86E86" w:rsidRPr="004F3F8E" w:rsidTr="00B62655"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#</w:t>
            </w:r>
          </w:p>
        </w:tc>
        <w:tc>
          <w:tcPr>
            <w:tcW w:w="7110" w:type="dxa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Learning Goal</w:t>
            </w:r>
          </w:p>
        </w:tc>
        <w:tc>
          <w:tcPr>
            <w:tcW w:w="2877" w:type="dxa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b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b/>
                <w:sz w:val="40"/>
                <w:szCs w:val="24"/>
              </w:rPr>
              <w:t>Standard(s)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601</w:t>
            </w:r>
          </w:p>
        </w:tc>
        <w:tc>
          <w:tcPr>
            <w:tcW w:w="7110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Apply and extend previous understandings of arithmetic to algebraic expressions.</w:t>
            </w:r>
          </w:p>
        </w:tc>
        <w:tc>
          <w:tcPr>
            <w:tcW w:w="2877" w:type="dxa"/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6.EE.1.1, 6.EE.1.2, 6.EE.1.3, 6.EE.1.4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602</w:t>
            </w:r>
          </w:p>
        </w:tc>
        <w:tc>
          <w:tcPr>
            <w:tcW w:w="7110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Reason about and solve one-variable equations and inequalities.</w:t>
            </w:r>
          </w:p>
        </w:tc>
        <w:tc>
          <w:tcPr>
            <w:tcW w:w="2877" w:type="dxa"/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6.EE.2.5, 6.EE.2.6, 6.EE.2.7, 6.EE.2.8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603</w:t>
            </w:r>
          </w:p>
        </w:tc>
        <w:tc>
          <w:tcPr>
            <w:tcW w:w="7110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Represent and analyze quantitative relationships between dependent and independent variables.</w:t>
            </w:r>
          </w:p>
        </w:tc>
        <w:tc>
          <w:tcPr>
            <w:tcW w:w="2877" w:type="dxa"/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6.EE.3.9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604</w:t>
            </w:r>
          </w:p>
        </w:tc>
        <w:tc>
          <w:tcPr>
            <w:tcW w:w="7110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Understand ratio concepts and use ratio reasoning to solve problems.</w:t>
            </w:r>
          </w:p>
        </w:tc>
        <w:tc>
          <w:tcPr>
            <w:tcW w:w="2877" w:type="dxa"/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6.RP.1.1, 6.RP.1.2, 6.RP.1.3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60</w:t>
            </w:r>
            <w:r>
              <w:rPr>
                <w:rFonts w:ascii="JasmineUPC" w:hAnsi="JasmineUPC" w:cs="JasmineUPC"/>
                <w:sz w:val="40"/>
                <w:szCs w:val="42"/>
              </w:rPr>
              <w:t>5</w:t>
            </w:r>
          </w:p>
        </w:tc>
        <w:tc>
          <w:tcPr>
            <w:tcW w:w="7110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Apply and extend previous understandings of multiplication and division to divide fractions by fractions.</w:t>
            </w:r>
          </w:p>
        </w:tc>
        <w:tc>
          <w:tcPr>
            <w:tcW w:w="2877" w:type="dxa"/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6.NS.1.1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606</w:t>
            </w:r>
          </w:p>
        </w:tc>
        <w:tc>
          <w:tcPr>
            <w:tcW w:w="7110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Compute fluently with multi-digit numbers and find common factors and multiples</w:t>
            </w:r>
          </w:p>
        </w:tc>
        <w:tc>
          <w:tcPr>
            <w:tcW w:w="2877" w:type="dxa"/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6.NS.2.2, 6.NS.2.3, 6.NS.2.4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607</w:t>
            </w:r>
          </w:p>
        </w:tc>
        <w:tc>
          <w:tcPr>
            <w:tcW w:w="7110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Apply and extend previous understandings of numbers to the system of rational numbers.</w:t>
            </w:r>
          </w:p>
        </w:tc>
        <w:tc>
          <w:tcPr>
            <w:tcW w:w="2877" w:type="dxa"/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6.NS.3.5, 6.NS.3.6, 6.NS.3.7, 6.NS.3.8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60</w:t>
            </w:r>
            <w:r>
              <w:rPr>
                <w:rFonts w:ascii="JasmineUPC" w:hAnsi="JasmineUPC" w:cs="JasmineUPC"/>
                <w:sz w:val="40"/>
                <w:szCs w:val="42"/>
              </w:rPr>
              <w:t>8</w:t>
            </w:r>
          </w:p>
        </w:tc>
        <w:tc>
          <w:tcPr>
            <w:tcW w:w="7110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Develop understanding of statistical variability.</w:t>
            </w:r>
          </w:p>
        </w:tc>
        <w:tc>
          <w:tcPr>
            <w:tcW w:w="2877" w:type="dxa"/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6.SP.1.1, 6.SP.1.2, 6.SP.1.3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609</w:t>
            </w:r>
          </w:p>
        </w:tc>
        <w:tc>
          <w:tcPr>
            <w:tcW w:w="7110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 xml:space="preserve">Summarize and describe </w:t>
            </w:r>
            <w:r w:rsidR="000D1BD6">
              <w:rPr>
                <w:rFonts w:ascii="JasmineUPC" w:hAnsi="JasmineUPC" w:cs="JasmineUPC"/>
                <w:sz w:val="40"/>
                <w:szCs w:val="42"/>
              </w:rPr>
              <w:t xml:space="preserve">statistical </w:t>
            </w:r>
            <w:r w:rsidRPr="0057052F">
              <w:rPr>
                <w:rFonts w:ascii="JasmineUPC" w:hAnsi="JasmineUPC" w:cs="JasmineUPC"/>
                <w:sz w:val="40"/>
                <w:szCs w:val="42"/>
              </w:rPr>
              <w:t>distributions.</w:t>
            </w:r>
          </w:p>
        </w:tc>
        <w:tc>
          <w:tcPr>
            <w:tcW w:w="2877" w:type="dxa"/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6.SP.2.4, 6.SP.2.5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610</w:t>
            </w:r>
          </w:p>
        </w:tc>
        <w:tc>
          <w:tcPr>
            <w:tcW w:w="7110" w:type="dxa"/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Solve real-world and mathematical problems involving area</w:t>
            </w:r>
            <w:r>
              <w:rPr>
                <w:rFonts w:ascii="JasmineUPC" w:hAnsi="JasmineUPC" w:cs="JasmineUPC"/>
                <w:sz w:val="40"/>
                <w:szCs w:val="42"/>
              </w:rPr>
              <w:t>.</w:t>
            </w:r>
          </w:p>
        </w:tc>
        <w:tc>
          <w:tcPr>
            <w:tcW w:w="2877" w:type="dxa"/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>
              <w:rPr>
                <w:rFonts w:ascii="JasmineUPC" w:hAnsi="JasmineUPC" w:cs="JasmineUPC"/>
                <w:sz w:val="40"/>
                <w:szCs w:val="24"/>
              </w:rPr>
              <w:t>6.G.1.1,</w:t>
            </w:r>
            <w:r w:rsidRPr="0057052F">
              <w:rPr>
                <w:rFonts w:ascii="JasmineUPC" w:hAnsi="JasmineUPC" w:cs="JasmineUPC"/>
                <w:sz w:val="40"/>
                <w:szCs w:val="24"/>
              </w:rPr>
              <w:t xml:space="preserve"> 6.</w:t>
            </w:r>
            <w:r>
              <w:rPr>
                <w:rFonts w:ascii="JasmineUPC" w:hAnsi="JasmineUPC" w:cs="JasmineUPC"/>
                <w:sz w:val="40"/>
                <w:szCs w:val="24"/>
              </w:rPr>
              <w:t>G.1.3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86E86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611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Solve real-world and mathematical problems involving volume</w:t>
            </w:r>
            <w:r>
              <w:rPr>
                <w:rFonts w:ascii="JasmineUPC" w:hAnsi="JasmineUPC" w:cs="JasmineUPC"/>
                <w:sz w:val="40"/>
                <w:szCs w:val="42"/>
              </w:rPr>
              <w:t>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6.G.1.2</w:t>
            </w:r>
          </w:p>
        </w:tc>
      </w:tr>
      <w:tr w:rsidR="00B86E86" w:rsidRPr="004F3F8E" w:rsidTr="00B62655">
        <w:trPr>
          <w:trHeight w:val="864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86E86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>
              <w:rPr>
                <w:rFonts w:ascii="JasmineUPC" w:hAnsi="JasmineUPC" w:cs="JasmineUPC"/>
                <w:sz w:val="40"/>
                <w:szCs w:val="42"/>
              </w:rPr>
              <w:t>612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B86E86" w:rsidRPr="0057052F" w:rsidRDefault="00B86E86" w:rsidP="00B62655">
            <w:pPr>
              <w:jc w:val="center"/>
              <w:rPr>
                <w:rFonts w:ascii="JasmineUPC" w:hAnsi="JasmineUPC" w:cs="JasmineUPC"/>
                <w:sz w:val="40"/>
                <w:szCs w:val="42"/>
              </w:rPr>
            </w:pPr>
            <w:r w:rsidRPr="0057052F">
              <w:rPr>
                <w:rFonts w:ascii="JasmineUPC" w:hAnsi="JasmineUPC" w:cs="JasmineUPC"/>
                <w:sz w:val="40"/>
                <w:szCs w:val="42"/>
              </w:rPr>
              <w:t>Solve real-world and mathematical problems involving surface area</w:t>
            </w:r>
            <w:r>
              <w:rPr>
                <w:rFonts w:ascii="JasmineUPC" w:hAnsi="JasmineUPC" w:cs="JasmineUPC"/>
                <w:sz w:val="40"/>
                <w:szCs w:val="42"/>
              </w:rPr>
              <w:t>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B86E86" w:rsidRPr="0057052F" w:rsidRDefault="00B86E86" w:rsidP="00B62655">
            <w:pPr>
              <w:rPr>
                <w:rFonts w:ascii="JasmineUPC" w:hAnsi="JasmineUPC" w:cs="JasmineUPC"/>
                <w:sz w:val="40"/>
                <w:szCs w:val="24"/>
              </w:rPr>
            </w:pPr>
            <w:r w:rsidRPr="0057052F">
              <w:rPr>
                <w:rFonts w:ascii="JasmineUPC" w:hAnsi="JasmineUPC" w:cs="JasmineUPC"/>
                <w:sz w:val="40"/>
                <w:szCs w:val="24"/>
              </w:rPr>
              <w:t>6.G.1.4</w:t>
            </w:r>
          </w:p>
        </w:tc>
      </w:tr>
    </w:tbl>
    <w:p w:rsidR="007500B3" w:rsidRDefault="007500B3" w:rsidP="00416B6A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ughag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86"/>
    <w:rsid w:val="000D1BD6"/>
    <w:rsid w:val="003E7600"/>
    <w:rsid w:val="00416B6A"/>
    <w:rsid w:val="004D2243"/>
    <w:rsid w:val="005125D3"/>
    <w:rsid w:val="00693A8A"/>
    <w:rsid w:val="007500B3"/>
    <w:rsid w:val="008874C9"/>
    <w:rsid w:val="00B72550"/>
    <w:rsid w:val="00B86E86"/>
    <w:rsid w:val="00E8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73CA7-1716-4489-9155-69F25923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 Knuelle</cp:lastModifiedBy>
  <cp:revision>2</cp:revision>
  <dcterms:created xsi:type="dcterms:W3CDTF">2014-06-16T12:33:00Z</dcterms:created>
  <dcterms:modified xsi:type="dcterms:W3CDTF">2014-06-16T12:33:00Z</dcterms:modified>
</cp:coreProperties>
</file>