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E83F18" w:rsidRPr="0078231C" w:rsidTr="00B055AD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E83F18" w:rsidRPr="00B055AD" w:rsidRDefault="00E83F1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E83F18" w:rsidRPr="00B055AD" w:rsidRDefault="00E83F1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L105</w:t>
            </w:r>
          </w:p>
        </w:tc>
        <w:tc>
          <w:tcPr>
            <w:tcW w:w="1738" w:type="dxa"/>
            <w:tcBorders>
              <w:right w:val="nil"/>
            </w:tcBorders>
          </w:tcPr>
          <w:p w:rsidR="00E83F18" w:rsidRPr="00B055AD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E83F18" w:rsidRPr="00B055AD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F-IF.1.1, F-IF.1.2, N-Q.1.1, N-Q.1.2, N-Q.1.3</w:t>
            </w:r>
          </w:p>
        </w:tc>
      </w:tr>
      <w:tr w:rsidR="00E83F18" w:rsidRPr="0078231C" w:rsidTr="00B055AD">
        <w:trPr>
          <w:trHeight w:val="1313"/>
        </w:trPr>
        <w:tc>
          <w:tcPr>
            <w:tcW w:w="896" w:type="dxa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E83F18" w:rsidRPr="00B055A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83F18" w:rsidRPr="00B055A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B055AD" w:rsidRDefault="00E83F18" w:rsidP="009156D3">
            <w:pPr>
              <w:pStyle w:val="ListParagraph"/>
              <w:numPr>
                <w:ilvl w:val="0"/>
                <w:numId w:val="2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 xml:space="preserve">Determine the constraints necessary to convert a basic function to a one-to-one function </w:t>
            </w:r>
          </w:p>
          <w:p w:rsidR="00E83F18" w:rsidRPr="00B055AD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B055A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83F18" w:rsidRPr="0078231C" w:rsidTr="00B055AD">
        <w:tc>
          <w:tcPr>
            <w:tcW w:w="896" w:type="dxa"/>
            <w:shd w:val="clear" w:color="auto" w:fill="DEEAF6" w:themeFill="accent1" w:themeFillTint="33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83F18" w:rsidRPr="0078231C" w:rsidTr="00B055AD">
        <w:trPr>
          <w:trHeight w:val="1385"/>
        </w:trPr>
        <w:tc>
          <w:tcPr>
            <w:tcW w:w="896" w:type="dxa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E83F18" w:rsidRPr="00B055AD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Students will be able to understand the concept of a function and use function notation.</w:t>
            </w:r>
          </w:p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</w:p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097535" w:rsidRDefault="00097535" w:rsidP="00097535">
            <w:pPr>
              <w:pStyle w:val="ListParagraph"/>
              <w:numPr>
                <w:ilvl w:val="0"/>
                <w:numId w:val="26"/>
              </w:numPr>
              <w:ind w:left="346" w:hanging="436"/>
              <w:rPr>
                <w:rFonts w:ascii="Century Gothic" w:hAnsi="Century Gothic"/>
                <w:szCs w:val="24"/>
              </w:rPr>
            </w:pPr>
            <w:r w:rsidRPr="00097535">
              <w:rPr>
                <w:rFonts w:ascii="Century Gothic" w:hAnsi="Century Gothic"/>
                <w:szCs w:val="24"/>
              </w:rPr>
              <w:t xml:space="preserve">Understand that a function from one set (called the domain) to another set (called the range) assigns to each element of the domain exactly one element of the range. </w:t>
            </w:r>
            <w:r w:rsidR="00E83F18" w:rsidRPr="00097535">
              <w:rPr>
                <w:rFonts w:ascii="Century Gothic" w:hAnsi="Century Gothic"/>
                <w:szCs w:val="24"/>
              </w:rPr>
              <w:t>(F-IF.1.1)</w:t>
            </w:r>
          </w:p>
          <w:p w:rsidR="00E83F18" w:rsidRPr="00097535" w:rsidRDefault="00E83F18" w:rsidP="00097535">
            <w:pPr>
              <w:pStyle w:val="ListParagraph"/>
              <w:numPr>
                <w:ilvl w:val="0"/>
                <w:numId w:val="28"/>
              </w:numPr>
              <w:ind w:left="346" w:hanging="436"/>
              <w:rPr>
                <w:rFonts w:ascii="Century Gothic" w:hAnsi="Century Gothic"/>
                <w:szCs w:val="24"/>
              </w:rPr>
            </w:pPr>
            <w:r w:rsidRPr="00097535">
              <w:rPr>
                <w:rFonts w:ascii="Century Gothic" w:hAnsi="Century Gothic"/>
                <w:szCs w:val="24"/>
              </w:rPr>
              <w:t>Interpret statements that use function notation in terms of a context</w:t>
            </w:r>
            <w:r w:rsidR="00097535">
              <w:rPr>
                <w:rFonts w:ascii="Century Gothic" w:hAnsi="Century Gothic"/>
                <w:szCs w:val="24"/>
              </w:rPr>
              <w:t>.</w:t>
            </w:r>
            <w:r w:rsidRPr="00097535">
              <w:rPr>
                <w:rFonts w:ascii="Century Gothic" w:hAnsi="Century Gothic"/>
                <w:szCs w:val="24"/>
              </w:rPr>
              <w:t xml:space="preserve"> (F-IF.1.2) </w:t>
            </w:r>
          </w:p>
          <w:p w:rsidR="00E83F18" w:rsidRPr="0049112A" w:rsidRDefault="0049112A" w:rsidP="00097535">
            <w:pPr>
              <w:pStyle w:val="ListParagraph"/>
              <w:numPr>
                <w:ilvl w:val="0"/>
                <w:numId w:val="28"/>
              </w:numPr>
              <w:ind w:left="346" w:hanging="43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Choose and interpret units consistently in formulas .</w:t>
            </w:r>
            <w:r w:rsidR="00E83F18" w:rsidRPr="0049112A">
              <w:rPr>
                <w:rFonts w:ascii="Century Gothic" w:hAnsi="Century Gothic"/>
              </w:rPr>
              <w:t>(N-Q.1.1)</w:t>
            </w:r>
          </w:p>
          <w:p w:rsidR="0049112A" w:rsidRPr="0049112A" w:rsidRDefault="0049112A" w:rsidP="00097535">
            <w:pPr>
              <w:pStyle w:val="ListParagraph"/>
              <w:numPr>
                <w:ilvl w:val="0"/>
                <w:numId w:val="28"/>
              </w:numPr>
              <w:ind w:left="346" w:hanging="43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Choose and interpret the scale and the origin in graphs and data displays.</w:t>
            </w:r>
            <w:r w:rsidRPr="0049112A">
              <w:rPr>
                <w:rFonts w:ascii="Century Gothic" w:hAnsi="Century Gothic"/>
              </w:rPr>
              <w:t>(N-Q.1.1)</w:t>
            </w:r>
          </w:p>
          <w:p w:rsidR="00E83F18" w:rsidRPr="0049112A" w:rsidRDefault="0049112A" w:rsidP="00097535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ind w:left="346" w:hanging="43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</w:rPr>
              <w:t xml:space="preserve">Choose a level of accuracy appropriate to limitations on measurement when reporting quantities. </w:t>
            </w:r>
            <w:r w:rsidR="00E83F18" w:rsidRPr="0049112A">
              <w:rPr>
                <w:rFonts w:ascii="Century Gothic" w:hAnsi="Century Gothic"/>
              </w:rPr>
              <w:t>(N-Q.1.3)</w:t>
            </w:r>
          </w:p>
          <w:p w:rsidR="00E83F18" w:rsidRPr="00B055AD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83F18" w:rsidRPr="0078231C" w:rsidTr="00B055AD">
        <w:tc>
          <w:tcPr>
            <w:tcW w:w="896" w:type="dxa"/>
            <w:shd w:val="clear" w:color="auto" w:fill="DEEAF6" w:themeFill="accent1" w:themeFillTint="33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B055AD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83F18" w:rsidRPr="0078231C" w:rsidTr="00B055AD">
        <w:trPr>
          <w:trHeight w:val="1466"/>
        </w:trPr>
        <w:tc>
          <w:tcPr>
            <w:tcW w:w="896" w:type="dxa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E83F18" w:rsidRPr="00B055A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83F18" w:rsidRPr="00B055AD" w:rsidTr="00B83E5E">
              <w:tc>
                <w:tcPr>
                  <w:tcW w:w="3464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Recursive rule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Range 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Sequence</w:t>
                  </w:r>
                </w:p>
              </w:tc>
            </w:tr>
            <w:tr w:rsidR="00E83F18" w:rsidRPr="00B055AD" w:rsidTr="00B83E5E">
              <w:tc>
                <w:tcPr>
                  <w:tcW w:w="3464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Function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Input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Term</w:t>
                  </w:r>
                </w:p>
              </w:tc>
            </w:tr>
            <w:tr w:rsidR="00E83F18" w:rsidRPr="00B055AD" w:rsidTr="00B83E5E">
              <w:tc>
                <w:tcPr>
                  <w:tcW w:w="3464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Function notation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Output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Significant Digit</w:t>
                  </w:r>
                </w:p>
              </w:tc>
            </w:tr>
            <w:tr w:rsidR="00E83F18" w:rsidRPr="00B055AD" w:rsidTr="00B83E5E">
              <w:tc>
                <w:tcPr>
                  <w:tcW w:w="3464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Domain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Explicit rule</w:t>
                  </w:r>
                </w:p>
              </w:tc>
              <w:tc>
                <w:tcPr>
                  <w:tcW w:w="3465" w:type="dxa"/>
                </w:tcPr>
                <w:p w:rsidR="00E83F18" w:rsidRPr="00B055AD" w:rsidRDefault="00E83F18" w:rsidP="009156D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055AD">
                    <w:rPr>
                      <w:rFonts w:ascii="Century Gothic" w:hAnsi="Century Gothic"/>
                      <w:szCs w:val="24"/>
                    </w:rPr>
                    <w:t xml:space="preserve"> Precision</w:t>
                  </w:r>
                </w:p>
              </w:tc>
            </w:tr>
          </w:tbl>
          <w:p w:rsidR="00E83F18" w:rsidRPr="00B055A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B055A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055A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97535" w:rsidRPr="00097535" w:rsidRDefault="00097535" w:rsidP="00097535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Century Gothic" w:hAnsi="Century Gothic"/>
                <w:szCs w:val="24"/>
              </w:rPr>
            </w:pPr>
            <w:r w:rsidRPr="00097535">
              <w:rPr>
                <w:rFonts w:ascii="Century Gothic" w:hAnsi="Century Gothic"/>
                <w:szCs w:val="24"/>
              </w:rPr>
              <w:t xml:space="preserve">If f is a function and x is an element of its domain, then f(x) denotes the output of f corresponding to the input x. The graph </w:t>
            </w:r>
            <w:proofErr w:type="spellStart"/>
            <w:r w:rsidRPr="00097535">
              <w:rPr>
                <w:rFonts w:ascii="Century Gothic" w:hAnsi="Century Gothic"/>
                <w:szCs w:val="24"/>
              </w:rPr>
              <w:t>of f</w:t>
            </w:r>
            <w:proofErr w:type="spellEnd"/>
            <w:r w:rsidRPr="00097535">
              <w:rPr>
                <w:rFonts w:ascii="Century Gothic" w:hAnsi="Century Gothic"/>
                <w:szCs w:val="24"/>
              </w:rPr>
              <w:t xml:space="preserve"> is the graph of the equation y = f(x). </w:t>
            </w:r>
          </w:p>
          <w:p w:rsidR="00E83F18" w:rsidRPr="0049112A" w:rsidRDefault="00E83F18" w:rsidP="00097535">
            <w:pPr>
              <w:pStyle w:val="ListParagraph"/>
              <w:ind w:left="34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(F-IF.1.1)</w:t>
            </w:r>
          </w:p>
          <w:p w:rsidR="0049112A" w:rsidRDefault="00097535" w:rsidP="0049112A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Use function notation and evaluate functions for inputs in their domains.(F-IF.1.1)</w:t>
            </w:r>
          </w:p>
          <w:p w:rsidR="00E83F18" w:rsidRPr="0049112A" w:rsidRDefault="0049112A" w:rsidP="0049112A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</w:rPr>
              <w:t>Use units as a way to understand problems and to guide the solution of multi-step problems</w:t>
            </w:r>
            <w:r>
              <w:rPr>
                <w:rFonts w:ascii="Century Gothic" w:hAnsi="Century Gothic"/>
              </w:rPr>
              <w:t>.</w:t>
            </w:r>
            <w:r w:rsidR="00E83F18" w:rsidRPr="0049112A">
              <w:rPr>
                <w:rFonts w:ascii="Century Gothic" w:hAnsi="Century Gothic"/>
              </w:rPr>
              <w:t xml:space="preserve"> (N-Q.1.1)</w:t>
            </w:r>
          </w:p>
          <w:p w:rsidR="0049112A" w:rsidRPr="0049112A" w:rsidRDefault="0049112A" w:rsidP="0049112A">
            <w:pPr>
              <w:pStyle w:val="ListParagraph"/>
              <w:numPr>
                <w:ilvl w:val="0"/>
                <w:numId w:val="27"/>
              </w:numPr>
              <w:ind w:left="346"/>
              <w:rPr>
                <w:rFonts w:ascii="Century Gothic" w:hAnsi="Century Gothic"/>
                <w:szCs w:val="24"/>
              </w:rPr>
            </w:pPr>
            <w:r w:rsidRPr="0049112A">
              <w:rPr>
                <w:rFonts w:ascii="Century Gothic" w:hAnsi="Century Gothic"/>
                <w:szCs w:val="24"/>
              </w:rPr>
              <w:t>Define appropriate quantities for the purpose of descriptive modeling.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</w:rPr>
              <w:t>(N-Q.1.2</w:t>
            </w:r>
            <w:r w:rsidRPr="0049112A">
              <w:rPr>
                <w:rFonts w:ascii="Century Gothic" w:hAnsi="Century Gothic"/>
              </w:rPr>
              <w:t>)</w:t>
            </w:r>
          </w:p>
          <w:p w:rsidR="0049112A" w:rsidRPr="0049112A" w:rsidRDefault="0049112A" w:rsidP="0049112A">
            <w:pPr>
              <w:pStyle w:val="ListParagraph"/>
              <w:ind w:left="346"/>
              <w:rPr>
                <w:rFonts w:ascii="Century Gothic" w:hAnsi="Century Gothic"/>
                <w:szCs w:val="24"/>
              </w:rPr>
            </w:pPr>
          </w:p>
        </w:tc>
      </w:tr>
      <w:tr w:rsidR="00E83F18" w:rsidRPr="0078231C" w:rsidTr="00B055AD">
        <w:tc>
          <w:tcPr>
            <w:tcW w:w="896" w:type="dxa"/>
            <w:shd w:val="clear" w:color="auto" w:fill="DEEAF6" w:themeFill="accent1" w:themeFillTint="33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83F18" w:rsidRPr="0078231C" w:rsidTr="00B055AD">
        <w:tc>
          <w:tcPr>
            <w:tcW w:w="896" w:type="dxa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83F18" w:rsidRPr="0078231C" w:rsidTr="00B055AD">
        <w:tc>
          <w:tcPr>
            <w:tcW w:w="896" w:type="dxa"/>
            <w:shd w:val="clear" w:color="auto" w:fill="DEEAF6" w:themeFill="accent1" w:themeFillTint="33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83F18" w:rsidRPr="0078231C" w:rsidTr="00B055AD">
        <w:tc>
          <w:tcPr>
            <w:tcW w:w="896" w:type="dxa"/>
          </w:tcPr>
          <w:p w:rsidR="00E83F18" w:rsidRPr="00B055A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055AD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E83F18" w:rsidRPr="00B055A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E83F18" w:rsidRPr="0078231C" w:rsidRDefault="00E83F18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E83F18" w:rsidRPr="0078231C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646AD"/>
    <w:rsid w:val="004677E0"/>
    <w:rsid w:val="0049112A"/>
    <w:rsid w:val="004A2242"/>
    <w:rsid w:val="004A3954"/>
    <w:rsid w:val="004B2ACA"/>
    <w:rsid w:val="004D7256"/>
    <w:rsid w:val="004E3B92"/>
    <w:rsid w:val="004E4553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600A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D0C3C"/>
    <w:rsid w:val="00EE60D9"/>
    <w:rsid w:val="00EF4541"/>
    <w:rsid w:val="00F2489A"/>
    <w:rsid w:val="00F6120A"/>
    <w:rsid w:val="00F63037"/>
    <w:rsid w:val="00F74435"/>
    <w:rsid w:val="00F950AB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2014-06-23T19:12:00Z</dcterms:created>
  <dcterms:modified xsi:type="dcterms:W3CDTF">2014-06-23T19:19:00Z</dcterms:modified>
</cp:coreProperties>
</file>